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6A" w:rsidRPr="0095243B" w:rsidRDefault="007B4E41" w:rsidP="00093CEB">
      <w:pPr>
        <w:jc w:val="center"/>
        <w:rPr>
          <w:b/>
          <w:sz w:val="22"/>
          <w:szCs w:val="22"/>
        </w:rPr>
      </w:pPr>
      <w:r w:rsidRPr="0095243B">
        <w:rPr>
          <w:b/>
          <w:sz w:val="22"/>
          <w:szCs w:val="22"/>
        </w:rPr>
        <w:t>ПОЗИВ ЗА ПОДНОШЕЊЕ ПОНУДА</w:t>
      </w:r>
    </w:p>
    <w:p w:rsidR="00394485" w:rsidRPr="0095243B" w:rsidRDefault="00394485" w:rsidP="001B4CB3">
      <w:pPr>
        <w:rPr>
          <w:b/>
          <w:sz w:val="22"/>
          <w:szCs w:val="22"/>
        </w:rPr>
      </w:pPr>
    </w:p>
    <w:tbl>
      <w:tblPr>
        <w:tblStyle w:val="TableGrid"/>
        <w:tblW w:w="0" w:type="auto"/>
        <w:tblLook w:val="04A0"/>
      </w:tblPr>
      <w:tblGrid>
        <w:gridCol w:w="3652"/>
        <w:gridCol w:w="5636"/>
      </w:tblGrid>
      <w:tr w:rsidR="00394485" w:rsidRPr="0095243B" w:rsidTr="001F02BF">
        <w:tc>
          <w:tcPr>
            <w:tcW w:w="3652" w:type="dxa"/>
            <w:tcBorders>
              <w:top w:val="nil"/>
              <w:left w:val="nil"/>
              <w:bottom w:val="nil"/>
              <w:right w:val="nil"/>
            </w:tcBorders>
          </w:tcPr>
          <w:p w:rsidR="00394485" w:rsidRPr="0095243B" w:rsidRDefault="00394485" w:rsidP="00394485">
            <w:pPr>
              <w:rPr>
                <w:b/>
                <w:szCs w:val="22"/>
              </w:rPr>
            </w:pPr>
            <w:r w:rsidRPr="0095243B">
              <w:rPr>
                <w:szCs w:val="22"/>
              </w:rPr>
              <w:t>Назив наручиоца</w:t>
            </w:r>
          </w:p>
        </w:tc>
        <w:tc>
          <w:tcPr>
            <w:tcW w:w="5636" w:type="dxa"/>
            <w:tcBorders>
              <w:top w:val="nil"/>
              <w:left w:val="nil"/>
              <w:bottom w:val="nil"/>
              <w:right w:val="nil"/>
            </w:tcBorders>
            <w:shd w:val="clear" w:color="auto" w:fill="D9D9D9" w:themeFill="background1" w:themeFillShade="D9"/>
          </w:tcPr>
          <w:p w:rsidR="00394485" w:rsidRPr="0095243B" w:rsidRDefault="00BC39E3" w:rsidP="00394485">
            <w:pPr>
              <w:rPr>
                <w:b/>
                <w:szCs w:val="22"/>
              </w:rPr>
            </w:pPr>
            <w:r w:rsidRPr="0095243B">
              <w:rPr>
                <w:szCs w:val="22"/>
              </w:rPr>
              <w:t>Здравствени центар</w:t>
            </w:r>
            <w:r w:rsidR="00394485" w:rsidRPr="0095243B">
              <w:rPr>
                <w:szCs w:val="22"/>
              </w:rPr>
              <w:t xml:space="preserve"> Врање</w:t>
            </w:r>
          </w:p>
        </w:tc>
      </w:tr>
    </w:tbl>
    <w:p w:rsidR="00394485" w:rsidRPr="0095243B" w:rsidRDefault="00394485" w:rsidP="00694F6A">
      <w:pPr>
        <w:jc w:val="center"/>
        <w:rPr>
          <w:b/>
          <w:sz w:val="22"/>
          <w:szCs w:val="22"/>
        </w:rPr>
      </w:pPr>
    </w:p>
    <w:tbl>
      <w:tblPr>
        <w:tblStyle w:val="TableGrid"/>
        <w:tblW w:w="0" w:type="auto"/>
        <w:tblLook w:val="04A0"/>
      </w:tblPr>
      <w:tblGrid>
        <w:gridCol w:w="3652"/>
        <w:gridCol w:w="5636"/>
      </w:tblGrid>
      <w:tr w:rsidR="00394485" w:rsidRPr="0095243B" w:rsidTr="001F02BF">
        <w:tc>
          <w:tcPr>
            <w:tcW w:w="3652" w:type="dxa"/>
            <w:tcBorders>
              <w:top w:val="nil"/>
              <w:left w:val="nil"/>
              <w:bottom w:val="nil"/>
              <w:right w:val="nil"/>
            </w:tcBorders>
          </w:tcPr>
          <w:p w:rsidR="00394485" w:rsidRPr="0095243B" w:rsidRDefault="00394485" w:rsidP="00600132">
            <w:pPr>
              <w:rPr>
                <w:b/>
                <w:szCs w:val="22"/>
              </w:rPr>
            </w:pPr>
            <w:r w:rsidRPr="0095243B">
              <w:rPr>
                <w:szCs w:val="22"/>
              </w:rPr>
              <w:t>Адреса наручоица</w:t>
            </w:r>
          </w:p>
        </w:tc>
        <w:tc>
          <w:tcPr>
            <w:tcW w:w="5636" w:type="dxa"/>
            <w:tcBorders>
              <w:top w:val="nil"/>
              <w:left w:val="nil"/>
              <w:bottom w:val="nil"/>
              <w:right w:val="nil"/>
            </w:tcBorders>
            <w:shd w:val="clear" w:color="auto" w:fill="D9D9D9" w:themeFill="background1" w:themeFillShade="D9"/>
          </w:tcPr>
          <w:p w:rsidR="00394485" w:rsidRPr="0095243B" w:rsidRDefault="00394485" w:rsidP="00394485">
            <w:pPr>
              <w:rPr>
                <w:b/>
                <w:szCs w:val="22"/>
              </w:rPr>
            </w:pPr>
            <w:r w:rsidRPr="0095243B">
              <w:rPr>
                <w:szCs w:val="22"/>
              </w:rPr>
              <w:t>Јована Јанковића Лунге 1</w:t>
            </w:r>
          </w:p>
        </w:tc>
      </w:tr>
    </w:tbl>
    <w:p w:rsidR="00394485" w:rsidRPr="0095243B" w:rsidRDefault="00394485" w:rsidP="00394485">
      <w:pPr>
        <w:rPr>
          <w:b/>
          <w:sz w:val="22"/>
          <w:szCs w:val="22"/>
        </w:rPr>
      </w:pPr>
    </w:p>
    <w:tbl>
      <w:tblPr>
        <w:tblStyle w:val="TableGrid"/>
        <w:tblW w:w="0" w:type="auto"/>
        <w:tblLook w:val="04A0"/>
      </w:tblPr>
      <w:tblGrid>
        <w:gridCol w:w="3652"/>
        <w:gridCol w:w="5636"/>
      </w:tblGrid>
      <w:tr w:rsidR="00394485" w:rsidRPr="0095243B" w:rsidTr="001F02BF">
        <w:tc>
          <w:tcPr>
            <w:tcW w:w="3652" w:type="dxa"/>
            <w:tcBorders>
              <w:top w:val="nil"/>
              <w:left w:val="nil"/>
              <w:bottom w:val="nil"/>
              <w:right w:val="nil"/>
            </w:tcBorders>
          </w:tcPr>
          <w:p w:rsidR="00394485" w:rsidRPr="0095243B" w:rsidRDefault="00394485" w:rsidP="00600132">
            <w:pPr>
              <w:rPr>
                <w:b/>
                <w:szCs w:val="22"/>
              </w:rPr>
            </w:pPr>
            <w:r w:rsidRPr="0095243B">
              <w:rPr>
                <w:szCs w:val="22"/>
              </w:rPr>
              <w:t>Интернет страница наручиоца</w:t>
            </w:r>
          </w:p>
        </w:tc>
        <w:tc>
          <w:tcPr>
            <w:tcW w:w="5636" w:type="dxa"/>
            <w:tcBorders>
              <w:top w:val="nil"/>
              <w:left w:val="nil"/>
              <w:bottom w:val="nil"/>
              <w:right w:val="nil"/>
            </w:tcBorders>
            <w:shd w:val="clear" w:color="auto" w:fill="D9D9D9" w:themeFill="background1" w:themeFillShade="D9"/>
          </w:tcPr>
          <w:p w:rsidR="00394485" w:rsidRPr="0095243B" w:rsidRDefault="00DB7A19" w:rsidP="00394485">
            <w:pPr>
              <w:rPr>
                <w:b/>
                <w:szCs w:val="22"/>
              </w:rPr>
            </w:pPr>
            <w:r w:rsidRPr="0095243B">
              <w:rPr>
                <w:szCs w:val="22"/>
              </w:rPr>
              <w:t>www.dzvranje.org</w:t>
            </w:r>
          </w:p>
        </w:tc>
      </w:tr>
    </w:tbl>
    <w:p w:rsidR="00394485" w:rsidRPr="0095243B" w:rsidRDefault="00394485" w:rsidP="00394485">
      <w:pPr>
        <w:jc w:val="center"/>
        <w:rPr>
          <w:b/>
          <w:sz w:val="22"/>
          <w:szCs w:val="22"/>
        </w:rPr>
      </w:pPr>
    </w:p>
    <w:tbl>
      <w:tblPr>
        <w:tblStyle w:val="TableGrid"/>
        <w:tblW w:w="0" w:type="auto"/>
        <w:tblLook w:val="04A0"/>
      </w:tblPr>
      <w:tblGrid>
        <w:gridCol w:w="3652"/>
        <w:gridCol w:w="5636"/>
      </w:tblGrid>
      <w:tr w:rsidR="00394485" w:rsidRPr="0095243B" w:rsidTr="001F02BF">
        <w:tc>
          <w:tcPr>
            <w:tcW w:w="3652" w:type="dxa"/>
            <w:tcBorders>
              <w:top w:val="nil"/>
              <w:left w:val="nil"/>
              <w:bottom w:val="nil"/>
              <w:right w:val="nil"/>
            </w:tcBorders>
          </w:tcPr>
          <w:p w:rsidR="00394485" w:rsidRPr="0095243B" w:rsidRDefault="00394485" w:rsidP="00600132">
            <w:pPr>
              <w:rPr>
                <w:b/>
                <w:szCs w:val="22"/>
              </w:rPr>
            </w:pPr>
            <w:r w:rsidRPr="0095243B">
              <w:rPr>
                <w:szCs w:val="22"/>
              </w:rPr>
              <w:t>Врста наручиоца</w:t>
            </w:r>
          </w:p>
        </w:tc>
        <w:tc>
          <w:tcPr>
            <w:tcW w:w="5636" w:type="dxa"/>
            <w:tcBorders>
              <w:top w:val="nil"/>
              <w:left w:val="nil"/>
              <w:bottom w:val="nil"/>
              <w:right w:val="nil"/>
            </w:tcBorders>
            <w:shd w:val="clear" w:color="auto" w:fill="D9D9D9" w:themeFill="background1" w:themeFillShade="D9"/>
          </w:tcPr>
          <w:p w:rsidR="00394485" w:rsidRPr="0095243B" w:rsidRDefault="00394485" w:rsidP="00394485">
            <w:pPr>
              <w:rPr>
                <w:b/>
                <w:szCs w:val="22"/>
              </w:rPr>
            </w:pPr>
            <w:r w:rsidRPr="0095243B">
              <w:rPr>
                <w:szCs w:val="22"/>
              </w:rPr>
              <w:t>Здравство</w:t>
            </w:r>
          </w:p>
        </w:tc>
      </w:tr>
    </w:tbl>
    <w:p w:rsidR="00394485" w:rsidRPr="0095243B" w:rsidRDefault="00394485" w:rsidP="00394485">
      <w:pPr>
        <w:rPr>
          <w:b/>
          <w:sz w:val="22"/>
          <w:szCs w:val="22"/>
        </w:rPr>
      </w:pPr>
    </w:p>
    <w:tbl>
      <w:tblPr>
        <w:tblStyle w:val="TableGrid"/>
        <w:tblW w:w="0" w:type="auto"/>
        <w:tblLook w:val="04A0"/>
      </w:tblPr>
      <w:tblGrid>
        <w:gridCol w:w="3652"/>
        <w:gridCol w:w="5636"/>
      </w:tblGrid>
      <w:tr w:rsidR="00394485" w:rsidRPr="0095243B" w:rsidTr="001F02BF">
        <w:tc>
          <w:tcPr>
            <w:tcW w:w="3652" w:type="dxa"/>
            <w:tcBorders>
              <w:top w:val="nil"/>
              <w:left w:val="nil"/>
              <w:bottom w:val="nil"/>
              <w:right w:val="nil"/>
            </w:tcBorders>
          </w:tcPr>
          <w:p w:rsidR="00394485" w:rsidRPr="0095243B" w:rsidRDefault="00394485" w:rsidP="00600132">
            <w:pPr>
              <w:rPr>
                <w:b/>
                <w:szCs w:val="22"/>
              </w:rPr>
            </w:pPr>
            <w:r w:rsidRPr="0095243B">
              <w:rPr>
                <w:szCs w:val="22"/>
              </w:rPr>
              <w:t>Врста поступка јавне набавке</w:t>
            </w:r>
          </w:p>
        </w:tc>
        <w:tc>
          <w:tcPr>
            <w:tcW w:w="5636" w:type="dxa"/>
            <w:tcBorders>
              <w:top w:val="nil"/>
              <w:left w:val="nil"/>
              <w:bottom w:val="nil"/>
              <w:right w:val="nil"/>
            </w:tcBorders>
            <w:shd w:val="clear" w:color="auto" w:fill="D9D9D9" w:themeFill="background1" w:themeFillShade="D9"/>
          </w:tcPr>
          <w:p w:rsidR="00394485" w:rsidRPr="0095243B" w:rsidRDefault="00054DD4" w:rsidP="00394485">
            <w:pPr>
              <w:rPr>
                <w:b/>
                <w:szCs w:val="22"/>
              </w:rPr>
            </w:pPr>
            <w:r w:rsidRPr="0095243B">
              <w:rPr>
                <w:szCs w:val="22"/>
              </w:rPr>
              <w:t>јавна набавка</w:t>
            </w:r>
            <w:r w:rsidR="00394485" w:rsidRPr="0095243B">
              <w:rPr>
                <w:szCs w:val="22"/>
              </w:rPr>
              <w:t xml:space="preserve"> мале вредности</w:t>
            </w:r>
          </w:p>
        </w:tc>
      </w:tr>
    </w:tbl>
    <w:p w:rsidR="00394485" w:rsidRPr="0095243B" w:rsidRDefault="00394485" w:rsidP="00394485">
      <w:pPr>
        <w:jc w:val="center"/>
        <w:rPr>
          <w:b/>
          <w:sz w:val="22"/>
          <w:szCs w:val="22"/>
        </w:rPr>
      </w:pPr>
    </w:p>
    <w:tbl>
      <w:tblPr>
        <w:tblStyle w:val="TableGrid"/>
        <w:tblW w:w="0" w:type="auto"/>
        <w:tblLook w:val="04A0"/>
      </w:tblPr>
      <w:tblGrid>
        <w:gridCol w:w="3652"/>
        <w:gridCol w:w="5636"/>
      </w:tblGrid>
      <w:tr w:rsidR="00394485" w:rsidRPr="0095243B" w:rsidTr="001F02BF">
        <w:tc>
          <w:tcPr>
            <w:tcW w:w="3652" w:type="dxa"/>
            <w:tcBorders>
              <w:top w:val="nil"/>
              <w:left w:val="nil"/>
              <w:bottom w:val="nil"/>
              <w:right w:val="nil"/>
            </w:tcBorders>
          </w:tcPr>
          <w:p w:rsidR="00394485" w:rsidRPr="0095243B" w:rsidRDefault="00394485" w:rsidP="00600132">
            <w:pPr>
              <w:rPr>
                <w:b/>
                <w:szCs w:val="22"/>
              </w:rPr>
            </w:pPr>
            <w:r w:rsidRPr="0095243B">
              <w:rPr>
                <w:szCs w:val="22"/>
              </w:rPr>
              <w:t>Врста предмета</w:t>
            </w:r>
          </w:p>
        </w:tc>
        <w:tc>
          <w:tcPr>
            <w:tcW w:w="5636" w:type="dxa"/>
            <w:tcBorders>
              <w:top w:val="nil"/>
              <w:left w:val="nil"/>
              <w:bottom w:val="nil"/>
              <w:right w:val="nil"/>
            </w:tcBorders>
            <w:shd w:val="clear" w:color="auto" w:fill="D9D9D9" w:themeFill="background1" w:themeFillShade="D9"/>
          </w:tcPr>
          <w:p w:rsidR="00394485" w:rsidRPr="004E1FF6" w:rsidRDefault="004E1FF6" w:rsidP="00394485">
            <w:pPr>
              <w:rPr>
                <w:szCs w:val="22"/>
                <w:lang w:val="sr-Cyrl-CS"/>
              </w:rPr>
            </w:pPr>
            <w:r>
              <w:rPr>
                <w:szCs w:val="22"/>
                <w:lang w:val="sr-Cyrl-CS"/>
              </w:rPr>
              <w:t>услуге</w:t>
            </w:r>
          </w:p>
        </w:tc>
      </w:tr>
    </w:tbl>
    <w:p w:rsidR="00394485" w:rsidRPr="0095243B" w:rsidRDefault="00394485" w:rsidP="00394485">
      <w:pPr>
        <w:jc w:val="center"/>
        <w:rPr>
          <w:b/>
          <w:sz w:val="22"/>
          <w:szCs w:val="22"/>
        </w:rPr>
      </w:pPr>
    </w:p>
    <w:p w:rsidR="00093CEB" w:rsidRPr="0095243B" w:rsidRDefault="0085468A" w:rsidP="00093CEB">
      <w:pPr>
        <w:jc w:val="both"/>
        <w:rPr>
          <w:sz w:val="22"/>
          <w:szCs w:val="22"/>
        </w:rPr>
      </w:pPr>
      <w:r w:rsidRPr="0095243B">
        <w:rPr>
          <w:sz w:val="22"/>
          <w:szCs w:val="22"/>
          <w:lang w:val="sr-Cyrl-CS"/>
        </w:rPr>
        <w:t>П</w:t>
      </w:r>
      <w:r w:rsidRPr="0095243B">
        <w:rPr>
          <w:sz w:val="22"/>
          <w:szCs w:val="22"/>
        </w:rPr>
        <w:t>редмет</w:t>
      </w:r>
      <w:r w:rsidRPr="0095243B">
        <w:rPr>
          <w:sz w:val="22"/>
          <w:szCs w:val="22"/>
          <w:lang w:val="sr-Cyrl-CS"/>
        </w:rPr>
        <w:t xml:space="preserve"> јавне</w:t>
      </w:r>
      <w:r w:rsidR="00093CEB" w:rsidRPr="0095243B">
        <w:rPr>
          <w:sz w:val="22"/>
          <w:szCs w:val="22"/>
        </w:rPr>
        <w:t xml:space="preserve"> набавке, назив и ознака из општег речника </w:t>
      </w:r>
      <w:r w:rsidR="00093CEB" w:rsidRPr="0095243B">
        <w:rPr>
          <w:sz w:val="22"/>
          <w:szCs w:val="22"/>
          <w:lang w:val="pl-PL"/>
        </w:rPr>
        <w:t xml:space="preserve"> набавке</w:t>
      </w:r>
      <w:r w:rsidR="00093CEB" w:rsidRPr="0095243B">
        <w:rPr>
          <w:sz w:val="22"/>
          <w:szCs w:val="22"/>
        </w:rPr>
        <w:t>:</w:t>
      </w:r>
    </w:p>
    <w:tbl>
      <w:tblPr>
        <w:tblStyle w:val="TableGrid"/>
        <w:tblW w:w="0" w:type="auto"/>
        <w:tblLook w:val="04A0"/>
      </w:tblPr>
      <w:tblGrid>
        <w:gridCol w:w="9288"/>
      </w:tblGrid>
      <w:tr w:rsidR="00093CEB" w:rsidRPr="0095243B" w:rsidTr="001F02BF">
        <w:tc>
          <w:tcPr>
            <w:tcW w:w="9288" w:type="dxa"/>
            <w:tcBorders>
              <w:top w:val="nil"/>
              <w:left w:val="nil"/>
              <w:bottom w:val="nil"/>
              <w:right w:val="nil"/>
            </w:tcBorders>
            <w:shd w:val="clear" w:color="auto" w:fill="D9D9D9" w:themeFill="background1" w:themeFillShade="D9"/>
          </w:tcPr>
          <w:p w:rsidR="00093CEB" w:rsidRPr="004E1FF6" w:rsidRDefault="004E1FF6" w:rsidP="00093CEB">
            <w:pPr>
              <w:jc w:val="both"/>
              <w:rPr>
                <w:szCs w:val="22"/>
                <w:lang w:val="sr-Cyrl-CS"/>
              </w:rPr>
            </w:pPr>
            <w:r>
              <w:rPr>
                <w:szCs w:val="22"/>
                <w:lang w:val="sr-Cyrl-CS"/>
              </w:rPr>
              <w:t>Каско осигурање возила</w:t>
            </w:r>
          </w:p>
          <w:p w:rsidR="00093CEB" w:rsidRPr="0095243B" w:rsidRDefault="00602964" w:rsidP="004E1FF6">
            <w:pPr>
              <w:jc w:val="both"/>
              <w:rPr>
                <w:szCs w:val="22"/>
                <w:lang w:val="sr-Latn-CS"/>
              </w:rPr>
            </w:pPr>
            <w:r>
              <w:rPr>
                <w:szCs w:val="22"/>
                <w:lang w:val="sr-Cyrl-CS"/>
              </w:rPr>
              <w:t>Услуге осигурања моторних возила</w:t>
            </w:r>
            <w:r w:rsidR="0085468A" w:rsidRPr="0095243B">
              <w:rPr>
                <w:szCs w:val="22"/>
                <w:lang w:val="sr-Cyrl-CS"/>
              </w:rPr>
              <w:t>:</w:t>
            </w:r>
            <w:r w:rsidR="004E1FF6">
              <w:rPr>
                <w:szCs w:val="22"/>
                <w:lang w:val="sr-Cyrl-CS"/>
              </w:rPr>
              <w:t xml:space="preserve"> 66514110</w:t>
            </w:r>
          </w:p>
        </w:tc>
      </w:tr>
    </w:tbl>
    <w:p w:rsidR="00791958" w:rsidRPr="0095243B" w:rsidRDefault="00791958" w:rsidP="00093CEB">
      <w:pPr>
        <w:jc w:val="both"/>
        <w:rPr>
          <w:sz w:val="22"/>
          <w:szCs w:val="22"/>
        </w:rPr>
      </w:pPr>
    </w:p>
    <w:tbl>
      <w:tblPr>
        <w:tblStyle w:val="TableGrid"/>
        <w:tblW w:w="0" w:type="auto"/>
        <w:tblLook w:val="04A0"/>
      </w:tblPr>
      <w:tblGrid>
        <w:gridCol w:w="9288"/>
      </w:tblGrid>
      <w:tr w:rsidR="00093CEB" w:rsidRPr="0095243B" w:rsidTr="001F02BF">
        <w:tc>
          <w:tcPr>
            <w:tcW w:w="9288" w:type="dxa"/>
            <w:tcBorders>
              <w:top w:val="nil"/>
              <w:left w:val="nil"/>
              <w:bottom w:val="nil"/>
              <w:right w:val="nil"/>
            </w:tcBorders>
            <w:shd w:val="clear" w:color="auto" w:fill="D9D9D9" w:themeFill="background1" w:themeFillShade="D9"/>
          </w:tcPr>
          <w:p w:rsidR="00093CEB" w:rsidRPr="0095243B" w:rsidRDefault="00791958" w:rsidP="00093CEB">
            <w:pPr>
              <w:jc w:val="both"/>
              <w:rPr>
                <w:szCs w:val="22"/>
                <w:lang w:val="sr-Cyrl-CS"/>
              </w:rPr>
            </w:pPr>
            <w:r w:rsidRPr="0095243B">
              <w:rPr>
                <w:szCs w:val="22"/>
              </w:rPr>
              <w:t xml:space="preserve">Предмет </w:t>
            </w:r>
            <w:r w:rsidR="0085468A" w:rsidRPr="0095243B">
              <w:rPr>
                <w:szCs w:val="22"/>
              </w:rPr>
              <w:t xml:space="preserve">јавне набавке </w:t>
            </w:r>
            <w:r w:rsidR="004E1FF6">
              <w:rPr>
                <w:szCs w:val="22"/>
                <w:lang w:val="sr-Cyrl-CS"/>
              </w:rPr>
              <w:t xml:space="preserve">није </w:t>
            </w:r>
            <w:r w:rsidR="004E1FF6">
              <w:rPr>
                <w:szCs w:val="22"/>
              </w:rPr>
              <w:t xml:space="preserve">обликован </w:t>
            </w:r>
            <w:r w:rsidR="004E1FF6">
              <w:rPr>
                <w:szCs w:val="22"/>
                <w:lang w:val="sr-Cyrl-CS"/>
              </w:rPr>
              <w:t>по</w:t>
            </w:r>
            <w:r w:rsidRPr="0095243B">
              <w:rPr>
                <w:szCs w:val="22"/>
              </w:rPr>
              <w:t xml:space="preserve"> партиј</w:t>
            </w:r>
            <w:r w:rsidR="0085468A" w:rsidRPr="0095243B">
              <w:rPr>
                <w:szCs w:val="22"/>
                <w:lang w:val="sr-Cyrl-CS"/>
              </w:rPr>
              <w:t>а</w:t>
            </w:r>
            <w:r w:rsidR="004E1FF6">
              <w:rPr>
                <w:szCs w:val="22"/>
                <w:lang w:val="sr-Cyrl-CS"/>
              </w:rPr>
              <w:t>ма</w:t>
            </w:r>
          </w:p>
        </w:tc>
      </w:tr>
    </w:tbl>
    <w:p w:rsidR="00093CEB" w:rsidRPr="0095243B" w:rsidRDefault="00093CEB" w:rsidP="00093CEB">
      <w:pPr>
        <w:jc w:val="both"/>
        <w:rPr>
          <w:sz w:val="22"/>
          <w:szCs w:val="22"/>
          <w:lang w:val="sr-Latn-CS"/>
        </w:rPr>
      </w:pPr>
    </w:p>
    <w:tbl>
      <w:tblPr>
        <w:tblStyle w:val="TableGrid"/>
        <w:tblW w:w="0" w:type="auto"/>
        <w:tblLook w:val="04A0"/>
      </w:tblPr>
      <w:tblGrid>
        <w:gridCol w:w="9288"/>
      </w:tblGrid>
      <w:tr w:rsidR="00093CEB" w:rsidRPr="0095243B" w:rsidTr="001F02BF">
        <w:tc>
          <w:tcPr>
            <w:tcW w:w="9288" w:type="dxa"/>
            <w:tcBorders>
              <w:top w:val="nil"/>
              <w:left w:val="nil"/>
              <w:bottom w:val="nil"/>
              <w:right w:val="nil"/>
            </w:tcBorders>
            <w:shd w:val="clear" w:color="auto" w:fill="D9D9D9" w:themeFill="background1" w:themeFillShade="D9"/>
          </w:tcPr>
          <w:p w:rsidR="00093CEB" w:rsidRPr="0095243B" w:rsidRDefault="002C79A7" w:rsidP="00093CEB">
            <w:pPr>
              <w:jc w:val="both"/>
              <w:rPr>
                <w:szCs w:val="22"/>
              </w:rPr>
            </w:pPr>
            <w:r w:rsidRPr="0095243B">
              <w:rPr>
                <w:szCs w:val="22"/>
              </w:rPr>
              <w:t xml:space="preserve">Критеријум за доделу уговора je: </w:t>
            </w:r>
            <w:r w:rsidRPr="0095243B">
              <w:rPr>
                <w:szCs w:val="22"/>
                <w:lang w:val="sr-Cyrl-CS"/>
              </w:rPr>
              <w:t>н</w:t>
            </w:r>
            <w:r w:rsidR="00791958" w:rsidRPr="0095243B">
              <w:rPr>
                <w:szCs w:val="22"/>
              </w:rPr>
              <w:t>ајнижа понуђена цена</w:t>
            </w:r>
          </w:p>
        </w:tc>
      </w:tr>
    </w:tbl>
    <w:p w:rsidR="00791958" w:rsidRPr="0095243B" w:rsidRDefault="00791958" w:rsidP="00093CEB">
      <w:pPr>
        <w:jc w:val="both"/>
        <w:rPr>
          <w:sz w:val="22"/>
          <w:szCs w:val="22"/>
        </w:rPr>
      </w:pPr>
    </w:p>
    <w:tbl>
      <w:tblPr>
        <w:tblStyle w:val="TableGrid"/>
        <w:tblW w:w="0" w:type="auto"/>
        <w:tblLook w:val="04A0"/>
      </w:tblPr>
      <w:tblGrid>
        <w:gridCol w:w="9288"/>
      </w:tblGrid>
      <w:tr w:rsidR="00093CEB" w:rsidRPr="0095243B" w:rsidTr="001F02BF">
        <w:tc>
          <w:tcPr>
            <w:tcW w:w="9288" w:type="dxa"/>
            <w:tcBorders>
              <w:top w:val="nil"/>
              <w:left w:val="nil"/>
              <w:bottom w:val="nil"/>
              <w:right w:val="nil"/>
            </w:tcBorders>
            <w:shd w:val="clear" w:color="auto" w:fill="D9D9D9" w:themeFill="background1" w:themeFillShade="D9"/>
          </w:tcPr>
          <w:p w:rsidR="00093CEB" w:rsidRPr="0095243B" w:rsidRDefault="006A4E74" w:rsidP="00093CEB">
            <w:pPr>
              <w:jc w:val="both"/>
              <w:rPr>
                <w:szCs w:val="22"/>
              </w:rPr>
            </w:pPr>
            <w:r w:rsidRPr="0095243B">
              <w:rPr>
                <w:szCs w:val="22"/>
                <w:lang w:val="sr-Cyrl-CS"/>
              </w:rPr>
              <w:t xml:space="preserve">Конкурсна документација се може преузети на Порталу јавних набавки и на интернет страници наручиоца: </w:t>
            </w:r>
            <w:r w:rsidR="000A1205" w:rsidRPr="0095243B">
              <w:rPr>
                <w:szCs w:val="22"/>
              </w:rPr>
              <w:t>www.dzvranje.org</w:t>
            </w:r>
            <w:bookmarkStart w:id="0" w:name="_GoBack"/>
            <w:bookmarkEnd w:id="0"/>
          </w:p>
        </w:tc>
      </w:tr>
    </w:tbl>
    <w:p w:rsidR="00791958" w:rsidRPr="0095243B" w:rsidRDefault="00791958" w:rsidP="00093CEB">
      <w:pPr>
        <w:jc w:val="both"/>
        <w:rPr>
          <w:sz w:val="22"/>
          <w:szCs w:val="22"/>
          <w:lang w:val="sr-Cyrl-CS"/>
        </w:rPr>
      </w:pPr>
    </w:p>
    <w:tbl>
      <w:tblPr>
        <w:tblStyle w:val="TableGrid"/>
        <w:tblW w:w="0" w:type="auto"/>
        <w:tblLook w:val="04A0"/>
      </w:tblPr>
      <w:tblGrid>
        <w:gridCol w:w="9288"/>
      </w:tblGrid>
      <w:tr w:rsidR="00093CEB" w:rsidRPr="0095243B" w:rsidTr="001F02BF">
        <w:tc>
          <w:tcPr>
            <w:tcW w:w="9288" w:type="dxa"/>
            <w:tcBorders>
              <w:top w:val="nil"/>
              <w:left w:val="nil"/>
              <w:bottom w:val="nil"/>
              <w:right w:val="nil"/>
            </w:tcBorders>
            <w:shd w:val="clear" w:color="auto" w:fill="D9D9D9" w:themeFill="background1" w:themeFillShade="D9"/>
          </w:tcPr>
          <w:p w:rsidR="006A4E74" w:rsidRPr="0095243B" w:rsidRDefault="00622A4E" w:rsidP="006A4E74">
            <w:pPr>
              <w:suppressAutoHyphens/>
              <w:ind w:firstLine="708"/>
              <w:jc w:val="both"/>
              <w:rPr>
                <w:szCs w:val="22"/>
                <w:lang w:val="sr-Cyrl-CS" w:eastAsia="ar-SA"/>
              </w:rPr>
            </w:pPr>
            <w:r w:rsidRPr="0095243B">
              <w:rPr>
                <w:szCs w:val="22"/>
                <w:lang w:val="sr-Latn-CS" w:eastAsia="ar-SA"/>
              </w:rPr>
              <w:t>Понуђач понуду подноси непосредно (лично) или путем поште у затв</w:t>
            </w:r>
            <w:r w:rsidR="006A4E74" w:rsidRPr="0095243B">
              <w:rPr>
                <w:szCs w:val="22"/>
                <w:lang w:val="sr-Latn-CS" w:eastAsia="ar-SA"/>
              </w:rPr>
              <w:t>ореној коверти овереној печатом</w:t>
            </w:r>
            <w:r w:rsidR="006A4E74" w:rsidRPr="0095243B">
              <w:rPr>
                <w:szCs w:val="22"/>
                <w:lang w:val="sr-Cyrl-CS" w:eastAsia="ar-SA"/>
              </w:rPr>
              <w:t>,</w:t>
            </w:r>
            <w:r w:rsidRPr="0095243B">
              <w:rPr>
                <w:szCs w:val="22"/>
                <w:lang w:val="sr-Latn-CS" w:eastAsia="ar-SA"/>
              </w:rPr>
              <w:t xml:space="preserve"> </w:t>
            </w:r>
            <w:r w:rsidR="006A4E74" w:rsidRPr="0095243B">
              <w:rPr>
                <w:szCs w:val="22"/>
                <w:lang w:val="sr-Latn-CS" w:eastAsia="ar-SA"/>
              </w:rPr>
              <w:t>на адресу: Здравствени центар Врање, ул. Јована Јанковића Лунге бр. 1, писарница, соба бр. 1, са назнаком:</w:t>
            </w:r>
          </w:p>
          <w:p w:rsidR="006A4E74" w:rsidRPr="0095243B" w:rsidRDefault="006A4E74" w:rsidP="006A4E74">
            <w:pPr>
              <w:suppressAutoHyphens/>
              <w:ind w:firstLine="708"/>
              <w:jc w:val="both"/>
              <w:rPr>
                <w:szCs w:val="22"/>
                <w:lang w:val="sr-Cyrl-CS" w:eastAsia="ar-SA"/>
              </w:rPr>
            </w:pPr>
          </w:p>
          <w:p w:rsidR="006A4E74" w:rsidRPr="004E1FF6" w:rsidRDefault="006A4E74" w:rsidP="006A4E74">
            <w:pPr>
              <w:suppressAutoHyphens/>
              <w:jc w:val="center"/>
              <w:rPr>
                <w:b/>
                <w:szCs w:val="22"/>
                <w:lang w:val="sr-Cyrl-CS" w:eastAsia="ar-SA"/>
              </w:rPr>
            </w:pPr>
            <w:r w:rsidRPr="0095243B">
              <w:rPr>
                <w:b/>
                <w:szCs w:val="22"/>
                <w:lang w:val="sr-Latn-CS" w:eastAsia="ar-SA"/>
              </w:rPr>
              <w:t xml:space="preserve">„Понуда за јавну набавку </w:t>
            </w:r>
            <w:r w:rsidR="004E1FF6">
              <w:rPr>
                <w:b/>
                <w:szCs w:val="22"/>
                <w:lang w:val="sr-Cyrl-CS" w:eastAsia="ar-SA"/>
              </w:rPr>
              <w:t>каско осигурања возила</w:t>
            </w:r>
          </w:p>
          <w:p w:rsidR="006A4E74" w:rsidRPr="0095243B" w:rsidRDefault="006A4E74" w:rsidP="006A4E74">
            <w:pPr>
              <w:suppressAutoHyphens/>
              <w:jc w:val="center"/>
              <w:rPr>
                <w:b/>
                <w:szCs w:val="22"/>
                <w:lang w:val="sr-Latn-CS" w:eastAsia="ar-SA"/>
              </w:rPr>
            </w:pPr>
            <w:r w:rsidRPr="0095243B">
              <w:rPr>
                <w:b/>
                <w:szCs w:val="22"/>
                <w:lang w:val="sr-Latn-CS" w:eastAsia="ar-SA"/>
              </w:rPr>
              <w:t xml:space="preserve">ЈНМВ </w:t>
            </w:r>
            <w:r w:rsidR="004E1FF6">
              <w:rPr>
                <w:b/>
                <w:szCs w:val="22"/>
                <w:lang w:val="sr-Cyrl-CS" w:eastAsia="ar-SA"/>
              </w:rPr>
              <w:t>27</w:t>
            </w:r>
            <w:r w:rsidRPr="0095243B">
              <w:rPr>
                <w:b/>
                <w:szCs w:val="22"/>
                <w:lang w:val="sr-Latn-CS" w:eastAsia="ar-SA"/>
              </w:rPr>
              <w:t>/13 -не отварати“</w:t>
            </w:r>
          </w:p>
          <w:p w:rsidR="00622A4E" w:rsidRPr="0095243B" w:rsidRDefault="00622A4E" w:rsidP="00622A4E">
            <w:pPr>
              <w:suppressAutoHyphens/>
              <w:jc w:val="center"/>
              <w:rPr>
                <w:b/>
                <w:szCs w:val="22"/>
                <w:lang w:val="sr-Cyrl-CS" w:eastAsia="ar-SA"/>
              </w:rPr>
            </w:pPr>
          </w:p>
          <w:p w:rsidR="00622A4E" w:rsidRPr="0095243B" w:rsidRDefault="00622A4E" w:rsidP="00622A4E">
            <w:pPr>
              <w:suppressAutoHyphens/>
              <w:ind w:firstLine="708"/>
              <w:jc w:val="both"/>
              <w:rPr>
                <w:szCs w:val="22"/>
                <w:lang w:val="sr-Latn-CS" w:eastAsia="ar-SA"/>
              </w:rPr>
            </w:pPr>
            <w:r w:rsidRPr="0095243B">
              <w:rPr>
                <w:szCs w:val="22"/>
                <w:lang w:val="sr-Latn-CS" w:eastAsia="ar-SA"/>
              </w:rPr>
              <w:t xml:space="preserve">На полеђини коверте мора бити исписан тачан назив и адреса понуђача, телефон, име и презиме овлашћеног лица за контакт. </w:t>
            </w:r>
          </w:p>
          <w:p w:rsidR="007E5BE2" w:rsidRPr="0095243B" w:rsidRDefault="007E5BE2" w:rsidP="00622A4E">
            <w:pPr>
              <w:suppressAutoHyphens/>
              <w:ind w:firstLine="708"/>
              <w:jc w:val="both"/>
              <w:rPr>
                <w:szCs w:val="22"/>
                <w:lang w:val="sr-Cyrl-CS" w:eastAsia="ar-SA"/>
              </w:rPr>
            </w:pPr>
            <w:r w:rsidRPr="0095243B">
              <w:rPr>
                <w:szCs w:val="22"/>
                <w:lang w:val="sr-Latn-CS" w:eastAsia="ar-SA"/>
              </w:rPr>
              <w:t>Понуда се сматра благовременом уколико је примљена у писарници наручи</w:t>
            </w:r>
            <w:r w:rsidR="004A18AD">
              <w:rPr>
                <w:szCs w:val="22"/>
                <w:lang w:val="sr-Latn-CS" w:eastAsia="ar-SA"/>
              </w:rPr>
              <w:t xml:space="preserve">оца до </w:t>
            </w:r>
            <w:r w:rsidR="004A18AD">
              <w:rPr>
                <w:szCs w:val="22"/>
                <w:lang w:val="sr-Cyrl-CS" w:eastAsia="ar-SA"/>
              </w:rPr>
              <w:t>10</w:t>
            </w:r>
            <w:r w:rsidR="004A18AD">
              <w:rPr>
                <w:szCs w:val="22"/>
                <w:lang w:val="sr-Latn-CS" w:eastAsia="ar-SA"/>
              </w:rPr>
              <w:t>.</w:t>
            </w:r>
            <w:r w:rsidR="004A18AD">
              <w:rPr>
                <w:szCs w:val="22"/>
                <w:lang w:val="sr-Cyrl-CS" w:eastAsia="ar-SA"/>
              </w:rPr>
              <w:t>06</w:t>
            </w:r>
            <w:r w:rsidRPr="0095243B">
              <w:rPr>
                <w:szCs w:val="22"/>
                <w:lang w:val="sr-Latn-CS" w:eastAsia="ar-SA"/>
              </w:rPr>
              <w:t>.201</w:t>
            </w:r>
            <w:r w:rsidRPr="0095243B">
              <w:rPr>
                <w:szCs w:val="22"/>
                <w:lang w:val="sr-Cyrl-CS" w:eastAsia="ar-SA"/>
              </w:rPr>
              <w:t>3</w:t>
            </w:r>
            <w:r w:rsidRPr="0095243B">
              <w:rPr>
                <w:szCs w:val="22"/>
                <w:lang w:val="sr-Latn-CS" w:eastAsia="ar-SA"/>
              </w:rPr>
              <w:t>. године до 10.30 часова.</w:t>
            </w:r>
          </w:p>
          <w:p w:rsidR="00622A4E" w:rsidRPr="0095243B" w:rsidRDefault="007E5BE2" w:rsidP="00622A4E">
            <w:pPr>
              <w:suppressAutoHyphens/>
              <w:ind w:firstLine="708"/>
              <w:jc w:val="both"/>
              <w:rPr>
                <w:szCs w:val="22"/>
                <w:lang w:val="sr-Latn-CS" w:eastAsia="ar-SA"/>
              </w:rPr>
            </w:pPr>
            <w:r w:rsidRPr="0095243B">
              <w:rPr>
                <w:szCs w:val="22"/>
                <w:lang w:val="sr-Cyrl-CS" w:eastAsia="ar-SA"/>
              </w:rPr>
              <w:t>Д</w:t>
            </w:r>
            <w:r w:rsidR="00622A4E" w:rsidRPr="0095243B">
              <w:rPr>
                <w:szCs w:val="22"/>
                <w:lang w:val="sr-Latn-CS" w:eastAsia="ar-SA"/>
              </w:rPr>
              <w:t xml:space="preserve">окумента поднета у понуди </w:t>
            </w:r>
            <w:r w:rsidRPr="0095243B">
              <w:rPr>
                <w:szCs w:val="22"/>
                <w:lang w:val="sr-Cyrl-CS" w:eastAsia="ar-SA"/>
              </w:rPr>
              <w:t xml:space="preserve">могу да </w:t>
            </w:r>
            <w:r w:rsidR="00622A4E" w:rsidRPr="0095243B">
              <w:rPr>
                <w:szCs w:val="22"/>
                <w:lang w:val="sr-Latn-CS" w:eastAsia="ar-SA"/>
              </w:rPr>
              <w:t>буду повезана траком у целини тако да се не могу накнадно убацити, одстранити или заменити појединачни листови, односно прилози, а да се видно не оштете листови или печат.</w:t>
            </w:r>
          </w:p>
          <w:p w:rsidR="00622A4E" w:rsidRPr="0095243B" w:rsidRDefault="00622A4E" w:rsidP="00622A4E">
            <w:pPr>
              <w:suppressAutoHyphens/>
              <w:ind w:firstLine="708"/>
              <w:jc w:val="both"/>
              <w:rPr>
                <w:szCs w:val="22"/>
                <w:lang w:val="sr-Latn-CS" w:eastAsia="ar-SA"/>
              </w:rPr>
            </w:pPr>
            <w:r w:rsidRPr="0095243B">
              <w:rPr>
                <w:szCs w:val="22"/>
                <w:lang w:val="sr-Latn-CS" w:eastAsia="ar-SA"/>
              </w:rPr>
              <w:t xml:space="preserve">Понуда коју наручилац не прими у року одређеном за подношење понуде, односно која је примљена по истеку дана и сата одређеног за подношење понуда, сматраће се наблаговременом. </w:t>
            </w:r>
          </w:p>
          <w:p w:rsidR="00622A4E" w:rsidRPr="0095243B" w:rsidRDefault="007E5BE2" w:rsidP="00622A4E">
            <w:pPr>
              <w:suppressAutoHyphens/>
              <w:jc w:val="both"/>
              <w:rPr>
                <w:szCs w:val="22"/>
                <w:lang w:val="sr-Latn-CS" w:eastAsia="ar-SA"/>
              </w:rPr>
            </w:pPr>
            <w:r w:rsidRPr="0095243B">
              <w:rPr>
                <w:szCs w:val="22"/>
                <w:lang w:val="sr-Cyrl-CS" w:eastAsia="ar-SA"/>
              </w:rPr>
              <w:t xml:space="preserve">           </w:t>
            </w:r>
            <w:r w:rsidR="00622A4E" w:rsidRPr="0095243B">
              <w:rPr>
                <w:szCs w:val="22"/>
                <w:lang w:val="sr-Latn-CS" w:eastAsia="ar-SA"/>
              </w:rPr>
              <w:t>Ако је понуда поднета по истеку рока за подношење понуде, наручилац ће је по окончању поступка отварања понуда вратити неотворену понуђачу, са назнаком да је поднета неблаговремено.</w:t>
            </w:r>
          </w:p>
          <w:p w:rsidR="00622A4E" w:rsidRPr="0095243B" w:rsidRDefault="00622A4E" w:rsidP="00622A4E">
            <w:pPr>
              <w:suppressAutoHyphens/>
              <w:ind w:firstLine="708"/>
              <w:jc w:val="both"/>
              <w:rPr>
                <w:szCs w:val="22"/>
                <w:lang w:val="sr-Latn-CS" w:eastAsia="ar-SA"/>
              </w:rPr>
            </w:pPr>
            <w:r w:rsidRPr="0095243B">
              <w:rPr>
                <w:szCs w:val="22"/>
                <w:lang w:val="sr-Latn-CS" w:eastAsia="ar-SA"/>
              </w:rPr>
              <w:t xml:space="preserve">У року за подношење понуде понуђач може да измени, допуни или опозове своју понуду, на начин који је одређен за подношење понуде. </w:t>
            </w:r>
          </w:p>
          <w:p w:rsidR="00093CEB" w:rsidRPr="0095243B" w:rsidRDefault="0095243B" w:rsidP="00622A4E">
            <w:pPr>
              <w:suppressAutoHyphens/>
              <w:jc w:val="both"/>
              <w:rPr>
                <w:szCs w:val="22"/>
                <w:lang w:eastAsia="ar-SA"/>
              </w:rPr>
            </w:pPr>
            <w:r>
              <w:rPr>
                <w:szCs w:val="22"/>
                <w:lang w:val="sr-Cyrl-CS" w:eastAsia="ar-SA"/>
              </w:rPr>
              <w:t xml:space="preserve">           </w:t>
            </w:r>
            <w:r w:rsidR="00622A4E" w:rsidRPr="0095243B">
              <w:rPr>
                <w:szCs w:val="22"/>
                <w:lang w:val="sr-Latn-CS" w:eastAsia="ar-SA"/>
              </w:rPr>
              <w:t xml:space="preserve">Погађање око елемената понуде није допуштено. </w:t>
            </w:r>
          </w:p>
        </w:tc>
      </w:tr>
      <w:tr w:rsidR="007E5BE2" w:rsidRPr="0095243B" w:rsidTr="001F02BF">
        <w:tc>
          <w:tcPr>
            <w:tcW w:w="9288" w:type="dxa"/>
            <w:tcBorders>
              <w:top w:val="nil"/>
              <w:left w:val="nil"/>
              <w:bottom w:val="nil"/>
              <w:right w:val="nil"/>
            </w:tcBorders>
            <w:shd w:val="clear" w:color="auto" w:fill="D9D9D9" w:themeFill="background1" w:themeFillShade="D9"/>
          </w:tcPr>
          <w:p w:rsidR="007E5BE2" w:rsidRPr="0095243B" w:rsidRDefault="007E5BE2" w:rsidP="006A4E74">
            <w:pPr>
              <w:suppressAutoHyphens/>
              <w:ind w:firstLine="708"/>
              <w:jc w:val="both"/>
              <w:rPr>
                <w:szCs w:val="22"/>
                <w:lang w:val="sr-Latn-CS" w:eastAsia="ar-SA"/>
              </w:rPr>
            </w:pPr>
          </w:p>
        </w:tc>
      </w:tr>
    </w:tbl>
    <w:p w:rsidR="00791958" w:rsidRPr="0095243B" w:rsidRDefault="00791958" w:rsidP="00093CEB">
      <w:pPr>
        <w:jc w:val="both"/>
        <w:rPr>
          <w:sz w:val="22"/>
          <w:szCs w:val="22"/>
        </w:rPr>
      </w:pPr>
    </w:p>
    <w:tbl>
      <w:tblPr>
        <w:tblStyle w:val="TableGrid"/>
        <w:tblW w:w="0" w:type="auto"/>
        <w:tblLook w:val="04A0"/>
      </w:tblPr>
      <w:tblGrid>
        <w:gridCol w:w="9288"/>
      </w:tblGrid>
      <w:tr w:rsidR="00093CEB" w:rsidRPr="0095243B" w:rsidTr="001F02BF">
        <w:tc>
          <w:tcPr>
            <w:tcW w:w="9288" w:type="dxa"/>
            <w:tcBorders>
              <w:top w:val="nil"/>
              <w:left w:val="nil"/>
              <w:bottom w:val="nil"/>
              <w:right w:val="nil"/>
            </w:tcBorders>
            <w:shd w:val="clear" w:color="auto" w:fill="D9D9D9" w:themeFill="background1" w:themeFillShade="D9"/>
          </w:tcPr>
          <w:p w:rsidR="00093CEB" w:rsidRPr="0095243B" w:rsidRDefault="0090091A" w:rsidP="0090091A">
            <w:pPr>
              <w:suppressAutoHyphens/>
              <w:ind w:firstLine="708"/>
              <w:jc w:val="both"/>
              <w:rPr>
                <w:szCs w:val="22"/>
                <w:lang w:eastAsia="ar-SA"/>
              </w:rPr>
            </w:pPr>
            <w:r w:rsidRPr="0095243B">
              <w:rPr>
                <w:szCs w:val="22"/>
                <w:lang w:val="sr-Latn-CS" w:eastAsia="ar-SA"/>
              </w:rPr>
              <w:t xml:space="preserve"> Јавно </w:t>
            </w:r>
            <w:r w:rsidR="004A18AD">
              <w:rPr>
                <w:szCs w:val="22"/>
                <w:lang w:val="sr-Latn-CS" w:eastAsia="ar-SA"/>
              </w:rPr>
              <w:t xml:space="preserve">отварање понуда ће се обавити </w:t>
            </w:r>
            <w:r w:rsidR="004A18AD">
              <w:rPr>
                <w:szCs w:val="22"/>
                <w:lang w:val="sr-Cyrl-CS" w:eastAsia="ar-SA"/>
              </w:rPr>
              <w:t>10</w:t>
            </w:r>
            <w:r w:rsidRPr="0095243B">
              <w:rPr>
                <w:szCs w:val="22"/>
                <w:lang w:val="sr-Latn-CS" w:eastAsia="ar-SA"/>
              </w:rPr>
              <w:t>.0</w:t>
            </w:r>
            <w:r w:rsidR="004A18AD">
              <w:rPr>
                <w:szCs w:val="22"/>
                <w:lang w:val="sr-Cyrl-CS" w:eastAsia="ar-SA"/>
              </w:rPr>
              <w:t>6</w:t>
            </w:r>
            <w:r w:rsidRPr="0095243B">
              <w:rPr>
                <w:szCs w:val="22"/>
                <w:lang w:val="sr-Latn-CS" w:eastAsia="ar-SA"/>
              </w:rPr>
              <w:t>.201</w:t>
            </w:r>
            <w:r w:rsidRPr="0095243B">
              <w:rPr>
                <w:szCs w:val="22"/>
                <w:lang w:val="sr-Cyrl-CS" w:eastAsia="ar-SA"/>
              </w:rPr>
              <w:t>3</w:t>
            </w:r>
            <w:r w:rsidRPr="0095243B">
              <w:rPr>
                <w:szCs w:val="22"/>
                <w:lang w:val="sr-Latn-CS" w:eastAsia="ar-SA"/>
              </w:rPr>
              <w:t>.године, са почетком у 11.00 часова у пр</w:t>
            </w:r>
            <w:r w:rsidRPr="0095243B">
              <w:rPr>
                <w:szCs w:val="22"/>
                <w:shd w:val="clear" w:color="auto" w:fill="D9D9D9" w:themeFill="background1" w:themeFillShade="D9"/>
                <w:lang w:val="sr-Latn-CS" w:eastAsia="ar-SA"/>
              </w:rPr>
              <w:t>о</w:t>
            </w:r>
            <w:r w:rsidRPr="0095243B">
              <w:rPr>
                <w:szCs w:val="22"/>
                <w:lang w:val="sr-Latn-CS" w:eastAsia="ar-SA"/>
              </w:rPr>
              <w:t xml:space="preserve">сторијама Управе Дома здравља, II  спрат, сала за конференције. </w:t>
            </w:r>
          </w:p>
        </w:tc>
      </w:tr>
    </w:tbl>
    <w:p w:rsidR="00093CEB" w:rsidRPr="0095243B" w:rsidRDefault="00093CEB" w:rsidP="00093CEB">
      <w:pPr>
        <w:jc w:val="both"/>
        <w:rPr>
          <w:sz w:val="22"/>
          <w:szCs w:val="22"/>
        </w:rPr>
      </w:pPr>
    </w:p>
    <w:tbl>
      <w:tblPr>
        <w:tblStyle w:val="TableGrid"/>
        <w:tblW w:w="0" w:type="auto"/>
        <w:tblLook w:val="04A0"/>
      </w:tblPr>
      <w:tblGrid>
        <w:gridCol w:w="9288"/>
      </w:tblGrid>
      <w:tr w:rsidR="00561C6B" w:rsidRPr="0095243B" w:rsidTr="001F02BF">
        <w:tc>
          <w:tcPr>
            <w:tcW w:w="9288" w:type="dxa"/>
            <w:tcBorders>
              <w:top w:val="nil"/>
              <w:left w:val="nil"/>
              <w:bottom w:val="nil"/>
              <w:right w:val="nil"/>
            </w:tcBorders>
            <w:shd w:val="clear" w:color="auto" w:fill="D9D9D9" w:themeFill="background1" w:themeFillShade="D9"/>
          </w:tcPr>
          <w:p w:rsidR="00561C6B" w:rsidRPr="0095243B" w:rsidRDefault="0090091A" w:rsidP="002C79A7">
            <w:pPr>
              <w:suppressAutoHyphens/>
              <w:ind w:firstLine="708"/>
              <w:jc w:val="both"/>
              <w:rPr>
                <w:szCs w:val="22"/>
                <w:lang w:val="sr-Cyrl-CS" w:eastAsia="ar-SA"/>
              </w:rPr>
            </w:pPr>
            <w:r w:rsidRPr="0095243B">
              <w:rPr>
                <w:szCs w:val="22"/>
                <w:lang w:val="sr-Latn-CS" w:eastAsia="ar-SA"/>
              </w:rPr>
              <w:t xml:space="preserve">Пре почетка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постуку јавног отварања понуда. </w:t>
            </w:r>
          </w:p>
        </w:tc>
      </w:tr>
    </w:tbl>
    <w:p w:rsidR="00561C6B" w:rsidRPr="0095243B" w:rsidRDefault="00561C6B" w:rsidP="00561C6B">
      <w:pPr>
        <w:pStyle w:val="ListParagraph"/>
        <w:ind w:left="0"/>
        <w:rPr>
          <w:sz w:val="22"/>
          <w:szCs w:val="22"/>
          <w:lang w:val="pl-PL"/>
        </w:rPr>
      </w:pPr>
    </w:p>
    <w:tbl>
      <w:tblPr>
        <w:tblStyle w:val="TableGrid"/>
        <w:tblW w:w="9356" w:type="dxa"/>
        <w:tblInd w:w="-34" w:type="dxa"/>
        <w:tblLook w:val="04A0"/>
      </w:tblPr>
      <w:tblGrid>
        <w:gridCol w:w="9356"/>
      </w:tblGrid>
      <w:tr w:rsidR="00561C6B" w:rsidRPr="0095243B" w:rsidTr="001F02BF">
        <w:tc>
          <w:tcPr>
            <w:tcW w:w="9356" w:type="dxa"/>
            <w:tcBorders>
              <w:top w:val="nil"/>
              <w:left w:val="nil"/>
              <w:bottom w:val="nil"/>
              <w:right w:val="nil"/>
            </w:tcBorders>
            <w:shd w:val="clear" w:color="auto" w:fill="D9D9D9" w:themeFill="background1" w:themeFillShade="D9"/>
          </w:tcPr>
          <w:p w:rsidR="00561C6B" w:rsidRPr="0095243B" w:rsidRDefault="006954AA" w:rsidP="002C79A7">
            <w:pPr>
              <w:suppressAutoHyphens/>
              <w:ind w:firstLine="708"/>
              <w:jc w:val="both"/>
              <w:rPr>
                <w:szCs w:val="22"/>
                <w:lang w:eastAsia="ar-SA"/>
              </w:rPr>
            </w:pPr>
            <w:r w:rsidRPr="0095243B">
              <w:rPr>
                <w:szCs w:val="22"/>
                <w:lang w:val="sr-Latn-CS" w:eastAsia="ar-SA"/>
              </w:rPr>
              <w:t>Одл</w:t>
            </w:r>
            <w:r w:rsidR="002C79A7" w:rsidRPr="0095243B">
              <w:rPr>
                <w:szCs w:val="22"/>
                <w:lang w:val="sr-Latn-CS" w:eastAsia="ar-SA"/>
              </w:rPr>
              <w:t xml:space="preserve">уку о </w:t>
            </w:r>
            <w:r w:rsidR="002C79A7" w:rsidRPr="0095243B">
              <w:rPr>
                <w:szCs w:val="22"/>
                <w:lang w:val="sr-Cyrl-CS" w:eastAsia="ar-SA"/>
              </w:rPr>
              <w:t>додели уговора</w:t>
            </w:r>
            <w:r w:rsidRPr="0095243B">
              <w:rPr>
                <w:szCs w:val="22"/>
                <w:lang w:val="sr-Latn-CS" w:eastAsia="ar-SA"/>
              </w:rPr>
              <w:t xml:space="preserve"> наручилац ће донети у року од 1</w:t>
            </w:r>
            <w:r w:rsidRPr="0095243B">
              <w:rPr>
                <w:szCs w:val="22"/>
                <w:lang w:eastAsia="ar-SA"/>
              </w:rPr>
              <w:t>0</w:t>
            </w:r>
            <w:r w:rsidRPr="0095243B">
              <w:rPr>
                <w:szCs w:val="22"/>
                <w:lang w:val="sr-Latn-CS" w:eastAsia="ar-SA"/>
              </w:rPr>
              <w:t xml:space="preserve"> дана од дана јавног отварања понуда. </w:t>
            </w:r>
          </w:p>
        </w:tc>
      </w:tr>
    </w:tbl>
    <w:p w:rsidR="00561C6B" w:rsidRPr="0095243B" w:rsidRDefault="00561C6B" w:rsidP="00561C6B">
      <w:pPr>
        <w:pStyle w:val="ListParagraph"/>
        <w:ind w:left="-142"/>
        <w:rPr>
          <w:sz w:val="22"/>
          <w:szCs w:val="22"/>
          <w:lang w:val="pl-PL"/>
        </w:rPr>
      </w:pPr>
    </w:p>
    <w:tbl>
      <w:tblPr>
        <w:tblStyle w:val="TableGrid"/>
        <w:tblW w:w="0" w:type="auto"/>
        <w:tblLook w:val="04A0"/>
      </w:tblPr>
      <w:tblGrid>
        <w:gridCol w:w="9288"/>
      </w:tblGrid>
      <w:tr w:rsidR="00561C6B" w:rsidRPr="0095243B" w:rsidTr="001F02BF">
        <w:tc>
          <w:tcPr>
            <w:tcW w:w="9288" w:type="dxa"/>
            <w:tcBorders>
              <w:top w:val="nil"/>
              <w:left w:val="nil"/>
              <w:bottom w:val="nil"/>
              <w:right w:val="nil"/>
            </w:tcBorders>
            <w:shd w:val="clear" w:color="auto" w:fill="D9D9D9" w:themeFill="background1" w:themeFillShade="D9"/>
          </w:tcPr>
          <w:p w:rsidR="00561C6B" w:rsidRPr="0095243B" w:rsidRDefault="00152941" w:rsidP="00093CEB">
            <w:pPr>
              <w:jc w:val="both"/>
              <w:rPr>
                <w:szCs w:val="22"/>
                <w:lang w:val="sr-Latn-CS"/>
              </w:rPr>
            </w:pPr>
            <w:r w:rsidRPr="0095243B">
              <w:rPr>
                <w:szCs w:val="22"/>
                <w:lang w:val="sr-Cyrl-CS"/>
              </w:rPr>
              <w:t>К</w:t>
            </w:r>
            <w:r w:rsidRPr="0095243B">
              <w:rPr>
                <w:szCs w:val="22"/>
              </w:rPr>
              <w:t>онтакт</w:t>
            </w:r>
            <w:r w:rsidRPr="0095243B">
              <w:rPr>
                <w:szCs w:val="22"/>
                <w:lang w:val="sr-Cyrl-CS"/>
              </w:rPr>
              <w:t xml:space="preserve">: </w:t>
            </w:r>
            <w:r w:rsidR="006954AA" w:rsidRPr="0095243B">
              <w:rPr>
                <w:szCs w:val="22"/>
              </w:rPr>
              <w:t>Весна Стојановић, 017/427-832</w:t>
            </w:r>
            <w:r w:rsidR="002C79A7" w:rsidRPr="0095243B">
              <w:rPr>
                <w:szCs w:val="22"/>
                <w:lang w:val="sr-Cyrl-CS"/>
              </w:rPr>
              <w:t xml:space="preserve">, </w:t>
            </w:r>
            <w:r w:rsidR="002C79A7" w:rsidRPr="0095243B">
              <w:rPr>
                <w:szCs w:val="22"/>
                <w:lang w:val="sr-Latn-CS"/>
              </w:rPr>
              <w:t>javne.nabavke.vranje</w:t>
            </w:r>
            <w:r w:rsidR="002C79A7" w:rsidRPr="0095243B">
              <w:rPr>
                <w:szCs w:val="22"/>
                <w:lang w:val="en-US"/>
              </w:rPr>
              <w:t>@</w:t>
            </w:r>
            <w:r w:rsidR="002C79A7" w:rsidRPr="0095243B">
              <w:rPr>
                <w:szCs w:val="22"/>
                <w:lang w:val="sr-Latn-CS"/>
              </w:rPr>
              <w:t>gmail.com.</w:t>
            </w:r>
          </w:p>
        </w:tc>
      </w:tr>
    </w:tbl>
    <w:p w:rsidR="00093CEB" w:rsidRPr="0095243B" w:rsidRDefault="00093CEB" w:rsidP="00093CEB">
      <w:pPr>
        <w:jc w:val="both"/>
        <w:rPr>
          <w:sz w:val="22"/>
          <w:szCs w:val="22"/>
          <w:lang w:val="pl-PL"/>
        </w:rPr>
      </w:pPr>
    </w:p>
    <w:p w:rsidR="00394485" w:rsidRPr="0095243B" w:rsidRDefault="00394485" w:rsidP="00694F6A">
      <w:pPr>
        <w:jc w:val="center"/>
        <w:rPr>
          <w:b/>
          <w:sz w:val="22"/>
          <w:szCs w:val="22"/>
          <w:lang w:val="sr-Cyrl-CS"/>
        </w:rPr>
      </w:pPr>
    </w:p>
    <w:p w:rsidR="00152941" w:rsidRPr="0095243B" w:rsidRDefault="00152941" w:rsidP="00694F6A">
      <w:pPr>
        <w:jc w:val="center"/>
        <w:rPr>
          <w:b/>
          <w:sz w:val="22"/>
          <w:szCs w:val="22"/>
          <w:lang w:val="sr-Cyrl-CS"/>
        </w:rPr>
      </w:pPr>
    </w:p>
    <w:p w:rsidR="00152941" w:rsidRPr="0095243B" w:rsidRDefault="00152941" w:rsidP="00694F6A">
      <w:pPr>
        <w:jc w:val="center"/>
        <w:rPr>
          <w:b/>
          <w:sz w:val="22"/>
          <w:szCs w:val="22"/>
          <w:lang w:val="sr-Cyrl-CS"/>
        </w:rPr>
      </w:pPr>
    </w:p>
    <w:p w:rsidR="000A15D3" w:rsidRPr="0095243B" w:rsidRDefault="000A15D3" w:rsidP="000A15D3">
      <w:pPr>
        <w:jc w:val="both"/>
        <w:rPr>
          <w:sz w:val="22"/>
          <w:szCs w:val="22"/>
          <w:lang w:val="sr-Cyrl-CS"/>
        </w:rPr>
      </w:pPr>
      <w:r w:rsidRPr="0095243B">
        <w:rPr>
          <w:sz w:val="22"/>
          <w:szCs w:val="22"/>
        </w:rPr>
        <w:t xml:space="preserve">                                                                     </w:t>
      </w:r>
      <w:r w:rsidR="002C79A7" w:rsidRPr="0095243B">
        <w:rPr>
          <w:sz w:val="22"/>
          <w:szCs w:val="22"/>
        </w:rPr>
        <w:t xml:space="preserve">                         </w:t>
      </w:r>
      <w:r w:rsidRPr="0095243B">
        <w:rPr>
          <w:sz w:val="22"/>
          <w:szCs w:val="22"/>
        </w:rPr>
        <w:t xml:space="preserve"> Комисија за јавну набавку</w:t>
      </w:r>
    </w:p>
    <w:p w:rsidR="002C79A7" w:rsidRPr="0095243B" w:rsidRDefault="002C79A7" w:rsidP="000A15D3">
      <w:pPr>
        <w:jc w:val="both"/>
        <w:rPr>
          <w:sz w:val="22"/>
          <w:szCs w:val="22"/>
          <w:lang w:val="sr-Cyrl-CS"/>
        </w:rPr>
      </w:pPr>
      <w:r w:rsidRPr="0095243B">
        <w:rPr>
          <w:sz w:val="22"/>
          <w:szCs w:val="22"/>
          <w:lang w:val="sr-Cyrl-CS"/>
        </w:rPr>
        <w:t xml:space="preserve">                                                                                  </w:t>
      </w:r>
      <w:r w:rsidR="004A18AD">
        <w:rPr>
          <w:sz w:val="22"/>
          <w:szCs w:val="22"/>
          <w:lang w:val="sr-Cyrl-CS"/>
        </w:rPr>
        <w:tab/>
      </w:r>
      <w:r w:rsidR="004A18AD">
        <w:rPr>
          <w:sz w:val="22"/>
          <w:szCs w:val="22"/>
          <w:lang w:val="sr-Cyrl-CS"/>
        </w:rPr>
        <w:tab/>
      </w:r>
      <w:r w:rsidRPr="0095243B">
        <w:rPr>
          <w:sz w:val="22"/>
          <w:szCs w:val="22"/>
          <w:lang w:val="sr-Cyrl-CS"/>
        </w:rPr>
        <w:t xml:space="preserve"> </w:t>
      </w:r>
      <w:r w:rsidR="004A18AD">
        <w:rPr>
          <w:sz w:val="22"/>
          <w:szCs w:val="22"/>
          <w:lang w:val="sr-Cyrl-CS"/>
        </w:rPr>
        <w:t>Каско осигурања возила</w:t>
      </w:r>
    </w:p>
    <w:sectPr w:rsidR="002C79A7" w:rsidRPr="0095243B" w:rsidSect="001B4CB3">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409" w:rsidRDefault="00081409" w:rsidP="003C73E4">
      <w:r>
        <w:separator/>
      </w:r>
    </w:p>
  </w:endnote>
  <w:endnote w:type="continuationSeparator" w:id="1">
    <w:p w:rsidR="00081409" w:rsidRDefault="00081409" w:rsidP="003C7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204"/>
      <w:docPartObj>
        <w:docPartGallery w:val="Page Numbers (Bottom of Page)"/>
        <w:docPartUnique/>
      </w:docPartObj>
    </w:sdtPr>
    <w:sdtContent>
      <w:p w:rsidR="003C73E4" w:rsidRDefault="00205646">
        <w:pPr>
          <w:pStyle w:val="Footer"/>
          <w:jc w:val="right"/>
        </w:pPr>
        <w:fldSimple w:instr=" PAGE   \* MERGEFORMAT ">
          <w:r w:rsidR="00602964">
            <w:rPr>
              <w:noProof/>
            </w:rPr>
            <w:t>1</w:t>
          </w:r>
        </w:fldSimple>
      </w:p>
    </w:sdtContent>
  </w:sdt>
  <w:p w:rsidR="003C73E4" w:rsidRDefault="003C7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409" w:rsidRDefault="00081409" w:rsidP="003C73E4">
      <w:r>
        <w:separator/>
      </w:r>
    </w:p>
  </w:footnote>
  <w:footnote w:type="continuationSeparator" w:id="1">
    <w:p w:rsidR="00081409" w:rsidRDefault="00081409" w:rsidP="003C7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26CD"/>
    <w:multiLevelType w:val="hybridMultilevel"/>
    <w:tmpl w:val="181662BE"/>
    <w:lvl w:ilvl="0" w:tplc="34AC2E74">
      <w:start w:val="1"/>
      <w:numFmt w:val="decimal"/>
      <w:lvlText w:val="%1."/>
      <w:lvlJc w:val="left"/>
      <w:pPr>
        <w:tabs>
          <w:tab w:val="num" w:pos="1020"/>
        </w:tabs>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2D0A"/>
    <w:rsid w:val="000107C2"/>
    <w:rsid w:val="00054DD4"/>
    <w:rsid w:val="0007769D"/>
    <w:rsid w:val="00081409"/>
    <w:rsid w:val="00093CEB"/>
    <w:rsid w:val="000A1205"/>
    <w:rsid w:val="000A15D3"/>
    <w:rsid w:val="00106CE6"/>
    <w:rsid w:val="00116CB3"/>
    <w:rsid w:val="00152941"/>
    <w:rsid w:val="001B4CB3"/>
    <w:rsid w:val="001F02BF"/>
    <w:rsid w:val="00205646"/>
    <w:rsid w:val="002C79A7"/>
    <w:rsid w:val="0032692B"/>
    <w:rsid w:val="00353A5E"/>
    <w:rsid w:val="00394485"/>
    <w:rsid w:val="003C73E4"/>
    <w:rsid w:val="00454C1A"/>
    <w:rsid w:val="004A18AD"/>
    <w:rsid w:val="004E1FF6"/>
    <w:rsid w:val="00561C6B"/>
    <w:rsid w:val="00602964"/>
    <w:rsid w:val="00622A4E"/>
    <w:rsid w:val="0066645A"/>
    <w:rsid w:val="00694F6A"/>
    <w:rsid w:val="006954AA"/>
    <w:rsid w:val="006A4E74"/>
    <w:rsid w:val="0078508E"/>
    <w:rsid w:val="00791958"/>
    <w:rsid w:val="00795B0A"/>
    <w:rsid w:val="007B4E41"/>
    <w:rsid w:val="007D04C3"/>
    <w:rsid w:val="007E5BE2"/>
    <w:rsid w:val="0085468A"/>
    <w:rsid w:val="00874998"/>
    <w:rsid w:val="0090091A"/>
    <w:rsid w:val="00944110"/>
    <w:rsid w:val="0095243B"/>
    <w:rsid w:val="00975A20"/>
    <w:rsid w:val="00A608D5"/>
    <w:rsid w:val="00A87A9F"/>
    <w:rsid w:val="00AA2B65"/>
    <w:rsid w:val="00BC39E3"/>
    <w:rsid w:val="00C01B6F"/>
    <w:rsid w:val="00C22747"/>
    <w:rsid w:val="00C32D0A"/>
    <w:rsid w:val="00D21CEA"/>
    <w:rsid w:val="00D50352"/>
    <w:rsid w:val="00DB7A19"/>
    <w:rsid w:val="00E70A39"/>
    <w:rsid w:val="00EB731A"/>
    <w:rsid w:val="00EC0D8D"/>
    <w:rsid w:val="00F00503"/>
    <w:rsid w:val="00F73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6A"/>
    <w:pPr>
      <w:spacing w:after="0" w:line="240" w:lineRule="auto"/>
    </w:pPr>
    <w:rPr>
      <w:rFonts w:ascii="Times New Roman" w:eastAsia="Times New Roman" w:hAnsi="Times New Roman" w:cs="Times New Roman"/>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1A"/>
    <w:pPr>
      <w:ind w:left="720"/>
      <w:contextualSpacing/>
    </w:pPr>
  </w:style>
  <w:style w:type="table" w:styleId="TableGrid">
    <w:name w:val="Table Grid"/>
    <w:basedOn w:val="TableNormal"/>
    <w:uiPriority w:val="59"/>
    <w:rsid w:val="00394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C73E4"/>
    <w:pPr>
      <w:tabs>
        <w:tab w:val="center" w:pos="4680"/>
        <w:tab w:val="right" w:pos="9360"/>
      </w:tabs>
    </w:pPr>
  </w:style>
  <w:style w:type="character" w:customStyle="1" w:styleId="HeaderChar">
    <w:name w:val="Header Char"/>
    <w:basedOn w:val="DefaultParagraphFont"/>
    <w:link w:val="Header"/>
    <w:uiPriority w:val="99"/>
    <w:semiHidden/>
    <w:rsid w:val="003C73E4"/>
    <w:rPr>
      <w:rFonts w:ascii="Times New Roman" w:eastAsia="Times New Roman" w:hAnsi="Times New Roman" w:cs="Times New Roman"/>
      <w:sz w:val="24"/>
      <w:szCs w:val="20"/>
      <w:lang w:val="hr-HR" w:eastAsia="hr-HR"/>
    </w:rPr>
  </w:style>
  <w:style w:type="paragraph" w:styleId="Footer">
    <w:name w:val="footer"/>
    <w:basedOn w:val="Normal"/>
    <w:link w:val="FooterChar"/>
    <w:uiPriority w:val="99"/>
    <w:unhideWhenUsed/>
    <w:rsid w:val="003C73E4"/>
    <w:pPr>
      <w:tabs>
        <w:tab w:val="center" w:pos="4680"/>
        <w:tab w:val="right" w:pos="9360"/>
      </w:tabs>
    </w:pPr>
  </w:style>
  <w:style w:type="character" w:customStyle="1" w:styleId="FooterChar">
    <w:name w:val="Footer Char"/>
    <w:basedOn w:val="DefaultParagraphFont"/>
    <w:link w:val="Footer"/>
    <w:uiPriority w:val="99"/>
    <w:rsid w:val="003C73E4"/>
    <w:rPr>
      <w:rFonts w:ascii="Times New Roman" w:eastAsia="Times New Roman" w:hAnsi="Times New Roman" w:cs="Times New Roman"/>
      <w:sz w:val="24"/>
      <w:szCs w:val="20"/>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6A"/>
    <w:pPr>
      <w:spacing w:after="0" w:line="240" w:lineRule="auto"/>
    </w:pPr>
    <w:rPr>
      <w:rFonts w:ascii="Times New Roman" w:eastAsia="Times New Roman" w:hAnsi="Times New Roman" w:cs="Times New Roman"/>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C1A"/>
    <w:pPr>
      <w:ind w:left="720"/>
      <w:contextualSpacing/>
    </w:pPr>
  </w:style>
  <w:style w:type="table" w:styleId="TableGrid">
    <w:name w:val="Table Grid"/>
    <w:basedOn w:val="TableNormal"/>
    <w:uiPriority w:val="59"/>
    <w:rsid w:val="00394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732338">
      <w:bodyDiv w:val="1"/>
      <w:marLeft w:val="0"/>
      <w:marRight w:val="0"/>
      <w:marTop w:val="0"/>
      <w:marBottom w:val="0"/>
      <w:divBdr>
        <w:top w:val="none" w:sz="0" w:space="0" w:color="auto"/>
        <w:left w:val="none" w:sz="0" w:space="0" w:color="auto"/>
        <w:bottom w:val="none" w:sz="0" w:space="0" w:color="auto"/>
        <w:right w:val="none" w:sz="0" w:space="0" w:color="auto"/>
      </w:divBdr>
    </w:div>
    <w:div w:id="9851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BE32-A054-4968-A345-0C84EFB8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kompjuter</cp:lastModifiedBy>
  <cp:revision>42</cp:revision>
  <cp:lastPrinted>2013-04-26T06:21:00Z</cp:lastPrinted>
  <dcterms:created xsi:type="dcterms:W3CDTF">2013-01-25T12:40:00Z</dcterms:created>
  <dcterms:modified xsi:type="dcterms:W3CDTF">2013-05-28T09:13:00Z</dcterms:modified>
</cp:coreProperties>
</file>