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ЗДРАВСТВЕНИ ЦЕНТАР ВРАЊЕ </w:t>
      </w:r>
    </w:p>
    <w:p w:rsidR="00381F57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Јована Јанковића Лунге бр.1</w:t>
      </w:r>
    </w:p>
    <w:p w:rsidR="00381F57" w:rsidRPr="00275344" w:rsidRDefault="0016571A" w:rsidP="00381F5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Број: 04-</w:t>
      </w:r>
      <w:r w:rsidR="00275344">
        <w:rPr>
          <w:rFonts w:ascii="Times New Roman" w:hAnsi="Times New Roman" w:cs="Times New Roman"/>
          <w:lang/>
        </w:rPr>
        <w:t>372</w:t>
      </w:r>
    </w:p>
    <w:p w:rsidR="00381F57" w:rsidRPr="005E4110" w:rsidRDefault="00381F57" w:rsidP="00381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</w:t>
      </w:r>
      <w:r w:rsidR="005E4110">
        <w:rPr>
          <w:rFonts w:ascii="Times New Roman" w:hAnsi="Times New Roman" w:cs="Times New Roman"/>
        </w:rPr>
        <w:t>13.02.2019.г.</w:t>
      </w:r>
    </w:p>
    <w:p w:rsidR="00381F57" w:rsidRDefault="00381F5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4435F7" w:rsidRDefault="004435F7" w:rsidP="00381F57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381F57" w:rsidRPr="005A5CB8" w:rsidRDefault="00381F57" w:rsidP="005A5CB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lang w:val="sr-Cyrl-CS"/>
        </w:rPr>
        <w:t xml:space="preserve">Појашњење конкурсне документације </w:t>
      </w:r>
      <w:r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  <w:lang w:val="sr-Cyrl-CS"/>
        </w:rPr>
        <w:t xml:space="preserve"> јавну</w:t>
      </w:r>
      <w:r>
        <w:rPr>
          <w:rFonts w:ascii="Times New Roman" w:eastAsia="Times New Roman" w:hAnsi="Times New Roman" w:cs="Times New Roman"/>
        </w:rPr>
        <w:t xml:space="preserve"> набавку мале врдности </w:t>
      </w:r>
      <w:r w:rsidR="0016571A">
        <w:rPr>
          <w:rFonts w:ascii="Times New Roman" w:hAnsi="Times New Roman" w:cs="Times New Roman"/>
          <w:lang w:val="sr-Cyrl-CS"/>
        </w:rPr>
        <w:t xml:space="preserve"> – Услуге обезбеђења, ЈНМВ 03/19</w:t>
      </w:r>
      <w:r w:rsidR="006D14D9">
        <w:rPr>
          <w:rFonts w:ascii="Times New Roman" w:hAnsi="Times New Roman" w:cs="Times New Roman"/>
          <w:lang w:val="en-US"/>
        </w:rPr>
        <w:t>.</w:t>
      </w:r>
    </w:p>
    <w:p w:rsidR="004D2B2A" w:rsidRDefault="00381F57" w:rsidP="00BA4EB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адресу наручиоца је </w:t>
      </w:r>
      <w:r w:rsidR="00834E82">
        <w:rPr>
          <w:rFonts w:ascii="Times New Roman" w:hAnsi="Times New Roman" w:cs="Times New Roman"/>
          <w:lang w:val="sr-Cyrl-CS"/>
        </w:rPr>
        <w:t>11</w:t>
      </w:r>
      <w:r>
        <w:rPr>
          <w:rFonts w:ascii="Times New Roman" w:hAnsi="Times New Roman" w:cs="Times New Roman"/>
        </w:rPr>
        <w:t>.</w:t>
      </w:r>
      <w:r w:rsidR="00834E82">
        <w:rPr>
          <w:rFonts w:ascii="Times New Roman" w:hAnsi="Times New Roman" w:cs="Times New Roman"/>
          <w:lang w:val="sr-Cyrl-CS"/>
        </w:rPr>
        <w:t>02</w:t>
      </w:r>
      <w:r w:rsidR="00834E82">
        <w:rPr>
          <w:rFonts w:ascii="Times New Roman" w:eastAsia="Times New Roman" w:hAnsi="Times New Roman" w:cs="Times New Roman"/>
          <w:lang w:val="sr-Cyrl-CS"/>
        </w:rPr>
        <w:t>.2019</w:t>
      </w:r>
      <w:r w:rsidR="003E2A00">
        <w:rPr>
          <w:rFonts w:ascii="Times New Roman" w:eastAsia="Times New Roman" w:hAnsi="Times New Roman" w:cs="Times New Roman"/>
          <w:lang w:val="sr-Cyrl-CS"/>
        </w:rPr>
        <w:t>.г. примљен захтев број 04-343</w:t>
      </w:r>
      <w:r>
        <w:rPr>
          <w:rFonts w:ascii="Times New Roman" w:eastAsia="Times New Roman" w:hAnsi="Times New Roman" w:cs="Times New Roman"/>
          <w:lang w:val="sr-Cyrl-CS"/>
        </w:rPr>
        <w:t xml:space="preserve"> за додатним информацијама или појашњењима конкурсне документације</w:t>
      </w:r>
      <w:r>
        <w:rPr>
          <w:rFonts w:ascii="Times New Roman" w:hAnsi="Times New Roman" w:cs="Times New Roman"/>
          <w:lang w:val="sr-Cyrl-CS"/>
        </w:rPr>
        <w:t xml:space="preserve"> следеће садржине:</w:t>
      </w:r>
    </w:p>
    <w:p w:rsidR="00381F57" w:rsidRDefault="00381F57" w:rsidP="00E03D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13C66" w:rsidRPr="00313C66" w:rsidRDefault="004435F7" w:rsidP="00E03D42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4435F7">
        <w:rPr>
          <w:rFonts w:ascii="Times New Roman" w:eastAsia="Times New Roman" w:hAnsi="Times New Roman" w:cs="Times New Roman"/>
          <w:b/>
          <w:color w:val="222222"/>
          <w:lang w:val="sr-Cyrl-CS" w:eastAsia="en-US"/>
        </w:rPr>
        <w:t>Питање:</w:t>
      </w:r>
      <w:r>
        <w:rPr>
          <w:rFonts w:ascii="Times New Roman" w:eastAsia="Times New Roman" w:hAnsi="Times New Roman" w:cs="Times New Roman"/>
          <w:color w:val="222222"/>
          <w:lang w:val="sr-Cyrl-C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Поштовани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,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као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заинтересовани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понуђач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  </w:t>
      </w:r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у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складу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чланом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63. </w:t>
      </w:r>
      <w:proofErr w:type="spellStart"/>
      <w:proofErr w:type="gram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Став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2.</w:t>
      </w:r>
      <w:proofErr w:type="gram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Закона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о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јавним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набавкама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, </w:t>
      </w:r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сугеришемо на следеће неправилности у Конкурсној документацији за јавну набавку </w:t>
      </w:r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„</w:t>
      </w:r>
      <w:hyperlink r:id="rId5" w:tgtFrame="_blank" w:history="1">
        <w:r w:rsidR="00313C66" w:rsidRPr="00313C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/>
          </w:rPr>
          <w:t>УСЛУГЕ ОБЕЗБЕЂЕЊА</w:t>
        </w:r>
      </w:hyperlink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CS" w:eastAsia="en-US"/>
        </w:rPr>
        <w:t>“,</w:t>
      </w:r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а тичу се прописаних додатних услова за  </w:t>
      </w:r>
      <w:proofErr w:type="spellStart"/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  <w:t>избор</w:t>
      </w:r>
      <w:proofErr w:type="spellEnd"/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  <w:t>најповољније</w:t>
      </w:r>
      <w:proofErr w:type="spellEnd"/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="00313C66"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US"/>
        </w:rPr>
        <w:t>понуде</w:t>
      </w:r>
      <w:proofErr w:type="spellEnd"/>
      <w:r w:rsidR="00313C66"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: </w:t>
      </w:r>
    </w:p>
    <w:p w:rsidR="00313C66" w:rsidRPr="00313C66" w:rsidRDefault="00313C66" w:rsidP="00313C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Наиме, захтевали сте да као услов за учешће испуњености техничког капацитета понуђачи морају да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поседуј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у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минимум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1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оперативн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и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-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диспечерски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центар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који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ради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24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сата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, 365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дана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годишње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proofErr w:type="spellStart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>на</w:t>
      </w:r>
      <w:proofErr w:type="spellEnd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>територији</w:t>
      </w:r>
      <w:proofErr w:type="spellEnd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>града</w:t>
      </w:r>
      <w:proofErr w:type="spellEnd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>Врања</w:t>
      </w:r>
      <w:proofErr w:type="spellEnd"/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n-US"/>
        </w:rPr>
        <w:t>.</w:t>
      </w:r>
    </w:p>
    <w:p w:rsidR="00313C66" w:rsidRPr="00313C66" w:rsidRDefault="00313C66" w:rsidP="00313C66">
      <w:pPr>
        <w:shd w:val="clear" w:color="auto" w:fill="FFFFFF"/>
        <w:spacing w:line="253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Указујемо Наручиоцу да је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прекршио члан 10. и члан 12. Закона о јавним набавкама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,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прописивањем наведеног додатног услова за учешће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 понуђача у предметном поступку.</w:t>
      </w:r>
    </w:p>
    <w:p w:rsidR="00313C66" w:rsidRPr="00313C66" w:rsidRDefault="00313C66" w:rsidP="00313C66">
      <w:pPr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У складу са чланом 10. Наручилац је дужан да у поступку јавне набавке омогући што је могуће већу конкуренцију, односно у складу са истим чланом, а ставом 2.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Наручилац не може да ограничи конкуренцију а посебно не може да онемогући било којег понуђача да учествује у поступку јавне набавке неоправданом употребом нити коришћењем дискриминаторских услова, техничких спецификација и критеријума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.</w:t>
      </w:r>
    </w:p>
    <w:p w:rsidR="00313C66" w:rsidRPr="00313C66" w:rsidRDefault="00313C66" w:rsidP="00313C66">
      <w:pPr>
        <w:numPr>
          <w:ilvl w:val="0"/>
          <w:numId w:val="2"/>
        </w:num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У складу са чланом 12. ЗЈН Наручилац је дужан да у свим фазама поступка јавне набавке, дакле и у фази прописивања услова за учешће, обезбеди једнак положај свим понуђачима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, а то значи да Наручилац не може да одређује услове који би значили националну,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US"/>
        </w:rPr>
        <w:t>територијалну,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 предметну или личну дискриминацију међу понуђачима, нити дискриминацију која би произилазила из класификације делатности коју обавља понуђач.</w:t>
      </w:r>
    </w:p>
    <w:p w:rsidR="00313C66" w:rsidRPr="00313C66" w:rsidRDefault="00313C66" w:rsidP="00313C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Такође Вам указујемо да је у Закону о приватном обезбеђењу, члану 99, дефинисано да правно лице које има лиценцу за вршење послова физичко-техничке заштите лица и имовине и одржавања реда на спортским приредбама, јавним скуповима и другим местима окупљања грађана мора имати Контролни центар, као и тим за интервенцију по дојавном сигналу од најмање два службеника обезбеђења.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Довољно је да понуђач има један контролни центар на територији Републике Србије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,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US"/>
        </w:rPr>
        <w:t>а тим за интервенцију мора бити  на територији где се налази штићени објекат, у овом случају Врање.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 С обзиром да контролно оперативни центар прима дојавни сигнал аутоматски,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US"/>
        </w:rPr>
        <w:t>БЕЗ ОБЗИРА НА УДАЉЕНОСТ ОБЈЕКТА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, службеник обезбеђења из контролног центра обавештава интервентни тим, који одмах реагује на територији на којој 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lastRenderedPageBreak/>
        <w:t>се врши обезбеђење објеката.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Брзина дојавног сигнала је иста како из контролног центра из Врања, тако и из контролног центра из било ког града у Србији.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 Самим тим не значи да ће Ваш објекат квалитетније обезбеђивати понуђач који има Контролни центар у Врању, у односу на понуђаче чији Контролни Центар није на територији града Врања. Понављамо став да траженим условом апсолутно вршите дискриминацију понуђача и фаворизујете понуђаче са територије Врања чиме грубо кршите начело обезбеђивања конкуренције (члан 10 ЗЈН), као и начело једнакости понуђача (члан 12 ЗЈН). </w:t>
      </w:r>
    </w:p>
    <w:p w:rsidR="00313C66" w:rsidRPr="00313C66" w:rsidRDefault="00313C66" w:rsidP="00313C66">
      <w:pPr>
        <w:shd w:val="clear" w:color="auto" w:fill="FFFFFF"/>
        <w:spacing w:line="253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Сугеришемо Наручиоцу,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а да би избегао кршење члана 10. и члана 12. Закона о јавним набавкама, да  изузме територијално ограничавање, односно да седиште Контролно оперативног центра мора бити искључиво у Врању, јер Контролно оперативни центар може бити на територији читаве Републике Србије, а да 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US"/>
        </w:rPr>
        <w:t>контролно оперативни тимови са возилима</w:t>
      </w: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морају бити стално оперативни на територији Врања, све време вршења услуге.</w:t>
      </w:r>
    </w:p>
    <w:p w:rsidR="00313C66" w:rsidRPr="00313C66" w:rsidRDefault="00313C66" w:rsidP="00313C66">
      <w:pPr>
        <w:shd w:val="clear" w:color="auto" w:fill="FFFFFF"/>
        <w:spacing w:line="253" w:lineRule="atLeast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 Да би избегао кршење ЗЈН, сугеришемо Наручиоцу да исправи наведени додатни услов за учешће у предметном поступку и  усклади  га са Законом о јавним набавкама!</w:t>
      </w:r>
    </w:p>
    <w:p w:rsidR="00313C66" w:rsidRPr="00313C66" w:rsidRDefault="00313C66" w:rsidP="00313C6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           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Указујемо на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чињеницу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је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сагласно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члану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61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.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став.1, ЗЈН,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Наручилац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дужан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припреми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конкурсну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документацију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тако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понуђачи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основу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ње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могу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припреме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прихватљиву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понуду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, дужан је да поштује начела јавних набавки и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припреми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Конкурсну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документацију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у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складу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З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аконом о јавним набавкама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 и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осталим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позитивним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прописима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који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регулишу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област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јавних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набавки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, као и са Законом који регулише предметну услугу - Законoм о приватном обезбеђењу.</w:t>
      </w:r>
    </w:p>
    <w:p w:rsidR="00313C66" w:rsidRPr="00313C66" w:rsidRDefault="00313C66" w:rsidP="00313C66">
      <w:pPr>
        <w:shd w:val="clear" w:color="auto" w:fill="FFFFFF"/>
        <w:spacing w:line="25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</w:pP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И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стичемо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важност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исправке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неправилности</w:t>
      </w:r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конкурсн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е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документације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 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по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сугерисаним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US"/>
        </w:rPr>
        <w:t>наводима</w:t>
      </w:r>
      <w:proofErr w:type="spellEnd"/>
      <w:r w:rsidRPr="00313C66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, у супротном ћемо као  заинтересовани понуђач у поступку,  уложити захтев за заштиту права у поступцима јавних набавки.</w:t>
      </w:r>
    </w:p>
    <w:p w:rsidR="0046492D" w:rsidRPr="00E03D42" w:rsidRDefault="00313C66" w:rsidP="00E03D42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313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US"/>
        </w:rPr>
        <w:t>У складу са чланом 20. ЗЈН потврдите пријем мејла.</w:t>
      </w:r>
    </w:p>
    <w:p w:rsidR="001217A4" w:rsidRDefault="001217A4" w:rsidP="00BA4EB0">
      <w:pPr>
        <w:spacing w:after="0" w:line="240" w:lineRule="auto"/>
        <w:jc w:val="both"/>
      </w:pPr>
    </w:p>
    <w:p w:rsidR="004435F7" w:rsidRPr="0031011B" w:rsidRDefault="00A24B8D" w:rsidP="00E03D42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4435F7">
        <w:rPr>
          <w:rFonts w:ascii="Times New Roman" w:hAnsi="Times New Roman" w:cs="Times New Roman"/>
          <w:b/>
        </w:rPr>
        <w:t>Одговор:</w:t>
      </w:r>
      <w:r w:rsidR="004435F7">
        <w:rPr>
          <w:rFonts w:ascii="Times New Roman" w:hAnsi="Times New Roman" w:cs="Times New Roman"/>
          <w:b/>
        </w:rPr>
        <w:t xml:space="preserve"> </w:t>
      </w:r>
      <w:r w:rsidR="0031011B" w:rsidRPr="0031011B">
        <w:rPr>
          <w:rFonts w:ascii="Times New Roman" w:hAnsi="Times New Roman" w:cs="Times New Roman"/>
          <w:lang/>
        </w:rPr>
        <w:t>Наручилац ће извршити измену конкурсне документације – додатни услов – технички капацитет у складу са ЗЈН.</w:t>
      </w:r>
      <w:r w:rsidR="0031011B">
        <w:rPr>
          <w:rFonts w:ascii="Times New Roman" w:hAnsi="Times New Roman" w:cs="Times New Roman"/>
          <w:b/>
          <w:lang/>
        </w:rPr>
        <w:t xml:space="preserve"> </w:t>
      </w:r>
    </w:p>
    <w:p w:rsidR="004435F7" w:rsidRDefault="004435F7" w:rsidP="004435F7">
      <w:pPr>
        <w:spacing w:after="0"/>
        <w:rPr>
          <w:rFonts w:ascii="Times New Roman" w:hAnsi="Times New Roman" w:cs="Times New Roman"/>
        </w:rPr>
      </w:pPr>
    </w:p>
    <w:p w:rsidR="00BA4EB0" w:rsidRDefault="00BA4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4EB0" w:rsidRDefault="00BA4EB0">
      <w:pPr>
        <w:rPr>
          <w:rFonts w:ascii="Times New Roman" w:hAnsi="Times New Roman" w:cs="Times New Roman"/>
        </w:rPr>
      </w:pPr>
    </w:p>
    <w:p w:rsidR="0009759C" w:rsidRPr="00E03D42" w:rsidRDefault="004435F7" w:rsidP="00BA4EB0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</w:t>
      </w:r>
      <w:r w:rsidR="00E03D42">
        <w:rPr>
          <w:rFonts w:ascii="Times New Roman" w:hAnsi="Times New Roman" w:cs="Times New Roman"/>
        </w:rPr>
        <w:t xml:space="preserve"> за јавну набавку ЈНМВ 03/19</w:t>
      </w:r>
    </w:p>
    <w:sectPr w:rsidR="0009759C" w:rsidRPr="00E03D42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786"/>
    <w:multiLevelType w:val="multilevel"/>
    <w:tmpl w:val="4092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A5978"/>
    <w:multiLevelType w:val="hybridMultilevel"/>
    <w:tmpl w:val="8D9C3DC6"/>
    <w:lvl w:ilvl="0" w:tplc="C1AC72C0">
      <w:start w:val="3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F57"/>
    <w:rsid w:val="00054B66"/>
    <w:rsid w:val="0009759C"/>
    <w:rsid w:val="001217A4"/>
    <w:rsid w:val="00147F2B"/>
    <w:rsid w:val="0016571A"/>
    <w:rsid w:val="001C1947"/>
    <w:rsid w:val="00275344"/>
    <w:rsid w:val="002F5288"/>
    <w:rsid w:val="0031011B"/>
    <w:rsid w:val="00313C66"/>
    <w:rsid w:val="00336481"/>
    <w:rsid w:val="00381F57"/>
    <w:rsid w:val="003E2A00"/>
    <w:rsid w:val="004435F7"/>
    <w:rsid w:val="0045450C"/>
    <w:rsid w:val="0046492D"/>
    <w:rsid w:val="004D2B2A"/>
    <w:rsid w:val="004E7F00"/>
    <w:rsid w:val="005A5CB8"/>
    <w:rsid w:val="005E4110"/>
    <w:rsid w:val="0060245D"/>
    <w:rsid w:val="00636A73"/>
    <w:rsid w:val="006629C6"/>
    <w:rsid w:val="006D14D9"/>
    <w:rsid w:val="00741B3A"/>
    <w:rsid w:val="00781913"/>
    <w:rsid w:val="00814D86"/>
    <w:rsid w:val="00834E82"/>
    <w:rsid w:val="00967A3B"/>
    <w:rsid w:val="00A24B8D"/>
    <w:rsid w:val="00AF4A23"/>
    <w:rsid w:val="00B064BA"/>
    <w:rsid w:val="00BA4EB0"/>
    <w:rsid w:val="00BC03DC"/>
    <w:rsid w:val="00BE7ECE"/>
    <w:rsid w:val="00C238EB"/>
    <w:rsid w:val="00C7057C"/>
    <w:rsid w:val="00D365A3"/>
    <w:rsid w:val="00DD5589"/>
    <w:rsid w:val="00E03D42"/>
    <w:rsid w:val="00EA04B7"/>
    <w:rsid w:val="00EB4A53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57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9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313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A3%D0%A1%D0%9B%D0%A3%D0%93%D0%95%20%D0%9E%D0%91%D0%95%D0%97%D0%91%D0%95%D0%82%D0%95%D0%8A%D0%90v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dcterms:created xsi:type="dcterms:W3CDTF">2018-09-26T07:29:00Z</dcterms:created>
  <dcterms:modified xsi:type="dcterms:W3CDTF">2019-02-13T11:39:00Z</dcterms:modified>
</cp:coreProperties>
</file>